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0171C" w14:textId="77777777" w:rsidR="00C33BCC" w:rsidRPr="00D032CA" w:rsidRDefault="00C33BCC" w:rsidP="00C33BCC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65" w:dyaOrig="1065" w14:anchorId="49FAC5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3.5pt" o:ole="" fillcolor="window">
            <v:imagedata r:id="rId4" o:title=""/>
          </v:shape>
          <o:OLEObject Type="Embed" ProgID="PBrush" ShapeID="_x0000_i1025" DrawAspect="Content" ObjectID="_1819604395" r:id="rId5"/>
        </w:object>
      </w:r>
    </w:p>
    <w:p w14:paraId="40A37BFE" w14:textId="77777777" w:rsidR="00C33BCC" w:rsidRPr="00D032CA" w:rsidRDefault="00C33BCC" w:rsidP="00C33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32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5AD88B8D" w14:textId="77777777" w:rsidR="00C33BCC" w:rsidRPr="00D032CA" w:rsidRDefault="00C33BCC" w:rsidP="00C33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032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406E769E" w14:textId="77777777" w:rsidR="00C33BCC" w:rsidRPr="00D032CA" w:rsidRDefault="00C33BCC" w:rsidP="00C33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C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68C94F6E" w14:textId="77777777" w:rsidR="00C33BCC" w:rsidRPr="00D032CA" w:rsidRDefault="00C33BCC" w:rsidP="00C33BCC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032C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0DF92C78" w14:textId="14FC6744" w:rsidR="00C33BCC" w:rsidRPr="00D032CA" w:rsidRDefault="00C33BCC" w:rsidP="00C33BCC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  <w:t xml:space="preserve">РІШЕННЯ № </w:t>
      </w:r>
      <w:r w:rsidR="000B5308"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  <w:t>241</w:t>
      </w:r>
    </w:p>
    <w:p w14:paraId="2B2BB496" w14:textId="77777777" w:rsidR="00C33BCC" w:rsidRPr="00D032CA" w:rsidRDefault="00C33BCC" w:rsidP="00C33BCC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6BBB2C9" w14:textId="716ADDF4" w:rsidR="00C33BCC" w:rsidRPr="00D032CA" w:rsidRDefault="00A81233" w:rsidP="00C33BCC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від </w:t>
      </w:r>
      <w:r w:rsidR="00AA3C40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28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</w:t>
      </w:r>
      <w:r w:rsidR="001823FD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серпня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2025</w:t>
      </w:r>
      <w:r w:rsidR="00C33BCC"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року</w:t>
      </w:r>
    </w:p>
    <w:p w14:paraId="29C6B01F" w14:textId="77777777" w:rsidR="00C33BCC" w:rsidRPr="00D032CA" w:rsidRDefault="00C33BCC" w:rsidP="00C33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65F6CB4" w14:textId="77777777" w:rsidR="00C33BCC" w:rsidRPr="00D032CA" w:rsidRDefault="00C33BCC" w:rsidP="00C33BCC">
      <w:pPr>
        <w:spacing w:after="0" w:line="240" w:lineRule="auto"/>
        <w:ind w:right="8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Про повідомну реєстрацію колективного договору </w:t>
      </w:r>
    </w:p>
    <w:p w14:paraId="55DA0E41" w14:textId="77777777" w:rsidR="00C33BCC" w:rsidRPr="00D032CA" w:rsidRDefault="00C33BCC" w:rsidP="00C33BCC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961BDCA" w14:textId="77777777" w:rsidR="00C33BCC" w:rsidRDefault="001823FD" w:rsidP="00C33BC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Розглянувши лист </w:t>
      </w: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омунального некомерційного підприємства «Городоцька центральна лікарня</w:t>
      </w: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» Городоцької міської ради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Львівської області №917 від 19.08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.2025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(вх. №3900/01-25 від 19.08.2025р.)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 затвердження змін та доповнень до Додатку №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1 Положення про оплату праці Комунального некомерційного підприємства «Городоцька центральна лікарня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» Городоцької міської ради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Львівської області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Колективного договору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кладеного між адміністрацією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КНП «Городоцька центральна лікарня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» Городоцької міської ради 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Львівської області</w:t>
      </w:r>
      <w:r w:rsidR="00A81233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та Первинною профспілковою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організацією КНП «Городоцька центральна лікарня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» Городоцької міської ради 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Львівської області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, який зареєстровано відповідно до рі</w:t>
      </w:r>
      <w:r w:rsidR="0017589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шення виконавчого комітету №123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 25.05.2022</w:t>
      </w:r>
      <w:r w:rsidR="004347F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р.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, керуючись ст.</w:t>
      </w:r>
      <w:r w:rsidR="004347F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15 КЗпП України, </w:t>
      </w:r>
      <w:r w:rsidR="004347F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ч. 10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ст. 9 Закону України «Про колективні договори та угоди», Порядком повідомної реєстрації галузевих (міжгалузевих) і територіальних угод, колективних договорів, затвердженим Постановою КМУ від 13.</w:t>
      </w:r>
      <w:r w:rsidR="0017589E">
        <w:rPr>
          <w:rFonts w:ascii="Times New Roman" w:eastAsia="Times New Roman" w:hAnsi="Times New Roman" w:cs="Times New Roman"/>
          <w:sz w:val="27"/>
          <w:szCs w:val="27"/>
          <w:lang w:eastAsia="uk-UA"/>
        </w:rPr>
        <w:t>02.2013 №115, підпунктом 9 п. б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ч.</w:t>
      </w:r>
      <w:r w:rsidR="004347F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1</w:t>
      </w:r>
      <w:r w:rsidR="00D16A9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ст. 34, ч.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33BCC"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1 ст. 52 Закону України «Про місцеве самоврядування в Україні», виконавчий комітет Городоцької міської ради, -</w:t>
      </w:r>
    </w:p>
    <w:p w14:paraId="25BAB09F" w14:textId="77777777" w:rsidR="004347F8" w:rsidRPr="00D032CA" w:rsidRDefault="004347F8" w:rsidP="00C33BC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6168D1F" w14:textId="77777777" w:rsidR="00C33BCC" w:rsidRPr="00D032CA" w:rsidRDefault="00C33BCC" w:rsidP="00C33BCC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ВИРІШИВ:</w:t>
      </w:r>
    </w:p>
    <w:p w14:paraId="2A308B12" w14:textId="77777777" w:rsidR="00D032CA" w:rsidRPr="00D032CA" w:rsidRDefault="00D032CA" w:rsidP="00C33BCC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353FCD8" w14:textId="77777777" w:rsidR="00C33BCC" w:rsidRPr="00D032CA" w:rsidRDefault="00C33BCC" w:rsidP="00C33BCC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1.Зареєструвати шляхом повідомної реєстрації зміни та доповнення до Додатку №1 Положення про оплату праці 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Комунального некомерційного підприємства «Городоцька центральна лікарня</w:t>
      </w: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» Городоцької міської ради 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Львівської області </w:t>
      </w: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Колективного договору</w:t>
      </w:r>
      <w:r w:rsidR="004347F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області, укладеного між адміністрацією та первинною профспілковою орг</w:t>
      </w:r>
      <w:r w:rsidR="00A81233">
        <w:rPr>
          <w:rFonts w:ascii="Times New Roman" w:eastAsia="Times New Roman" w:hAnsi="Times New Roman" w:cs="Times New Roman"/>
          <w:sz w:val="27"/>
          <w:szCs w:val="27"/>
          <w:lang w:eastAsia="uk-UA"/>
        </w:rPr>
        <w:t>анізацією</w:t>
      </w:r>
      <w:r w:rsidR="004347F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1823FD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номером 60</w:t>
      </w: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817B2FF" w14:textId="77777777" w:rsidR="00C33BCC" w:rsidRPr="00D032CA" w:rsidRDefault="00C33BCC" w:rsidP="00C33BC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2.Контроль за виконанням даного рішення покласти на керуючого справами виконавчого комітету Степаняка Б.І.</w:t>
      </w:r>
    </w:p>
    <w:p w14:paraId="703ADA3E" w14:textId="77777777" w:rsidR="00C33BCC" w:rsidRPr="00D032CA" w:rsidRDefault="00C33BCC" w:rsidP="00C33BCC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1CD37529" w14:textId="77777777" w:rsidR="00C33BCC" w:rsidRPr="004347F8" w:rsidRDefault="00C33BCC" w:rsidP="00C33BC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77426A73" w14:textId="77777777" w:rsidR="00C33BCC" w:rsidRPr="00D032CA" w:rsidRDefault="00C33BCC" w:rsidP="004347F8">
      <w:pPr>
        <w:spacing w:after="0" w:line="240" w:lineRule="auto"/>
      </w:pP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Міський голова              </w:t>
      </w: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ab/>
      </w: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ab/>
        <w:t xml:space="preserve">                                     Володимир Ременяк </w:t>
      </w:r>
    </w:p>
    <w:sectPr w:rsidR="00C33BCC" w:rsidRPr="00D032CA" w:rsidSect="00547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BCC"/>
    <w:rsid w:val="000B5308"/>
    <w:rsid w:val="0012234F"/>
    <w:rsid w:val="0017589E"/>
    <w:rsid w:val="001823FD"/>
    <w:rsid w:val="004347F8"/>
    <w:rsid w:val="00547348"/>
    <w:rsid w:val="007F4F3D"/>
    <w:rsid w:val="008D46D2"/>
    <w:rsid w:val="009B563D"/>
    <w:rsid w:val="00A81233"/>
    <w:rsid w:val="00AA3C40"/>
    <w:rsid w:val="00C33BCC"/>
    <w:rsid w:val="00D032CA"/>
    <w:rsid w:val="00D16A9A"/>
    <w:rsid w:val="00D34C48"/>
    <w:rsid w:val="00E33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AD07"/>
  <w15:docId w15:val="{17E51D1C-13E3-41F4-9B56-6C4B9487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7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HMR-3</cp:lastModifiedBy>
  <cp:revision>6</cp:revision>
  <cp:lastPrinted>2025-08-25T12:20:00Z</cp:lastPrinted>
  <dcterms:created xsi:type="dcterms:W3CDTF">2025-08-25T11:28:00Z</dcterms:created>
  <dcterms:modified xsi:type="dcterms:W3CDTF">2025-09-17T05:54:00Z</dcterms:modified>
</cp:coreProperties>
</file>